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5C" w:rsidRDefault="00452C61">
      <w:pPr>
        <w:jc w:val="right"/>
      </w:pPr>
      <w:r>
        <w:rPr>
          <w:color w:val="000000"/>
        </w:rPr>
        <w:t xml:space="preserve">Приложение № </w:t>
      </w:r>
      <w:r w:rsidRPr="00452C61">
        <w:rPr>
          <w:color w:val="000000"/>
        </w:rPr>
        <w:t>2</w:t>
      </w:r>
    </w:p>
    <w:p w:rsidR="0083045C" w:rsidRDefault="00452C61" w:rsidP="00452C61">
      <w:pPr>
        <w:jc w:val="right"/>
        <w:rPr>
          <w:color w:val="000000"/>
        </w:rPr>
      </w:pPr>
      <w:r>
        <w:rPr>
          <w:color w:val="000000"/>
        </w:rPr>
        <w:t>к Положению о рецензировании научных статей в журнале «Геодезия и картография»</w:t>
      </w:r>
    </w:p>
    <w:p w:rsidR="0083045C" w:rsidRDefault="0083045C">
      <w:pPr>
        <w:spacing w:line="360" w:lineRule="auto"/>
        <w:ind w:firstLine="567"/>
        <w:jc w:val="both"/>
      </w:pPr>
    </w:p>
    <w:p w:rsidR="0083045C" w:rsidRDefault="00452C61">
      <w:pPr>
        <w:spacing w:line="397" w:lineRule="exact"/>
        <w:jc w:val="center"/>
      </w:pPr>
      <w:r>
        <w:rPr>
          <w:b/>
          <w:bCs/>
          <w:sz w:val="28"/>
          <w:szCs w:val="28"/>
        </w:rPr>
        <w:t>Требования к оформлению научных статей</w:t>
      </w:r>
      <w:r>
        <w:rPr>
          <w:b/>
          <w:bCs/>
          <w:sz w:val="28"/>
          <w:szCs w:val="28"/>
        </w:rPr>
        <w:br/>
        <w:t>для публикации в журнале «Геодезия и картография»</w:t>
      </w:r>
    </w:p>
    <w:p w:rsidR="0083045C" w:rsidRDefault="0083045C">
      <w:pPr>
        <w:spacing w:line="397" w:lineRule="exact"/>
        <w:jc w:val="center"/>
        <w:rPr>
          <w:b/>
          <w:bCs/>
          <w:sz w:val="28"/>
          <w:szCs w:val="28"/>
        </w:rPr>
      </w:pPr>
    </w:p>
    <w:p w:rsidR="0083045C" w:rsidRDefault="00452C61">
      <w:pPr>
        <w:spacing w:line="425" w:lineRule="exact"/>
        <w:ind w:firstLine="567"/>
        <w:jc w:val="both"/>
      </w:pPr>
      <w:r>
        <w:rPr>
          <w:sz w:val="28"/>
          <w:szCs w:val="28"/>
        </w:rPr>
        <w:t>Представляемые авторами в Редакцию материалы должны удовлетворять следующим правилам оформления:</w:t>
      </w:r>
    </w:p>
    <w:p w:rsidR="0083045C" w:rsidRDefault="00452C61">
      <w:pPr>
        <w:spacing w:line="425" w:lineRule="exact"/>
        <w:ind w:firstLine="567"/>
        <w:jc w:val="both"/>
      </w:pPr>
      <w:r>
        <w:rPr>
          <w:sz w:val="28"/>
          <w:szCs w:val="28"/>
        </w:rPr>
        <w:t xml:space="preserve">1. Присылаемые статьи должны соответствовать одному из научных профильных направлений Журнала: 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аэрофототопография;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геодезия;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геодинамические исследования;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ГИС-технологии;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зондирование Земли;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кадастр;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картография;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космическая геодезия и навигация;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морская геодезия и гидрография;</w:t>
      </w:r>
    </w:p>
    <w:p w:rsidR="0083045C" w:rsidRDefault="00452C61">
      <w:pPr>
        <w:numPr>
          <w:ilvl w:val="0"/>
          <w:numId w:val="1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экология.</w:t>
      </w:r>
    </w:p>
    <w:p w:rsidR="0083045C" w:rsidRDefault="00452C61">
      <w:pPr>
        <w:spacing w:line="425" w:lineRule="exact"/>
        <w:ind w:firstLine="567"/>
        <w:jc w:val="both"/>
      </w:pPr>
      <w:r>
        <w:rPr>
          <w:sz w:val="28"/>
          <w:szCs w:val="28"/>
        </w:rPr>
        <w:t>2. Статья с рисунками и таблицами должна быть представлена в электронном виде в формате .doc, .docx или .odt.</w:t>
      </w:r>
    </w:p>
    <w:p w:rsidR="0083045C" w:rsidRDefault="00452C61">
      <w:pPr>
        <w:spacing w:line="425" w:lineRule="exact"/>
        <w:ind w:firstLine="567"/>
        <w:jc w:val="both"/>
      </w:pPr>
      <w:r>
        <w:rPr>
          <w:sz w:val="28"/>
          <w:szCs w:val="28"/>
        </w:rPr>
        <w:t>3. Помимо расстановки по тексту статьи, рисунки должны быть дополнительно представлены в Редакцию отдельными файлами в формате .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 с разрешением не менее 300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 в реальном размере. Все надписи и другие обозначения на рисунках должны хорошо читаться. Статьи, рисунки к которым представлены без соблюдения изложенных требований, к публикации не принимаются или публикуются без иллюстраций (по согласованию с авторами).</w:t>
      </w:r>
    </w:p>
    <w:p w:rsidR="0083045C" w:rsidRDefault="00452C61">
      <w:pPr>
        <w:spacing w:line="425" w:lineRule="exact"/>
        <w:ind w:firstLine="567"/>
        <w:jc w:val="both"/>
      </w:pPr>
      <w:r>
        <w:rPr>
          <w:sz w:val="28"/>
          <w:szCs w:val="28"/>
        </w:rPr>
        <w:t>4. Статья должна содержать следующие сведения на русском и английском языках: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код универсальной десятичной классификации (УДК);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</w:pPr>
      <w:r>
        <w:rPr>
          <w:sz w:val="28"/>
          <w:szCs w:val="28"/>
        </w:rPr>
        <w:t>название статьи (должно содержать не более 90 символов);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</w:pPr>
      <w:r>
        <w:rPr>
          <w:sz w:val="28"/>
          <w:szCs w:val="28"/>
        </w:rPr>
        <w:t>Ф.И.О. авторов (на английском языке — полностью);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</w:pPr>
      <w:r>
        <w:rPr>
          <w:sz w:val="28"/>
          <w:szCs w:val="28"/>
        </w:rPr>
        <w:lastRenderedPageBreak/>
        <w:t>место работы авторов (официальное принятое и сокращенное наименования);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</w:pPr>
      <w:r>
        <w:rPr>
          <w:sz w:val="28"/>
          <w:szCs w:val="28"/>
        </w:rPr>
        <w:t>адреса мест работы авторов с почтовым индексом;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авторов;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</w:pPr>
      <w:r>
        <w:rPr>
          <w:sz w:val="28"/>
          <w:szCs w:val="28"/>
        </w:rPr>
        <w:t>аннотация. Аннотация должна укладываться в объем от 100 до 250 слов, следовать логике описания результатов в статье и быть информативной (не содержать общих слов). Аннотация на английском языке не должна быть дословным переводом русскоязычной. Один из вариантов аннотации — краткое повторение в ней структуры статьи, включающей в себя введение, цели и задачи, методы, результаты, заключение (в явном или неявном виде);</w:t>
      </w:r>
    </w:p>
    <w:p w:rsidR="0083045C" w:rsidRDefault="00452C61">
      <w:pPr>
        <w:numPr>
          <w:ilvl w:val="0"/>
          <w:numId w:val="2"/>
        </w:numPr>
        <w:spacing w:line="425" w:lineRule="exact"/>
        <w:jc w:val="both"/>
      </w:pPr>
      <w:r>
        <w:rPr>
          <w:sz w:val="28"/>
          <w:szCs w:val="28"/>
        </w:rPr>
        <w:t>ключевые слова и словосочетания (разделяются запятой).</w:t>
      </w:r>
    </w:p>
    <w:p w:rsidR="0083045C" w:rsidRDefault="00452C61">
      <w:pPr>
        <w:spacing w:line="425" w:lineRule="exact"/>
        <w:ind w:firstLine="567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Допустимый объем статьи — не более 16 страниц формата А4, в том числе таблицы, рисунки, список литературы. Гарнитура — </w:t>
      </w:r>
      <w:r>
        <w:rPr>
          <w:sz w:val="28"/>
          <w:szCs w:val="28"/>
          <w:lang w:val="en-US"/>
        </w:rPr>
        <w:t xml:space="preserve">Times New Roman, кегль 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 xml:space="preserve"> 12, интервал — 1,5. </w:t>
      </w:r>
    </w:p>
    <w:p w:rsidR="0083045C" w:rsidRDefault="00452C61">
      <w:pPr>
        <w:spacing w:line="425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Правила набора текста: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точка в конце заголовков и подзаголовков не ставится;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точка не ставится в конце подрисуночной подписи, в заголовке таблицы и внутри нее. При отделении десятичных долей от целых ставится запятая;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абзацный отступ (красную строку) устанавливать с помощью пробелов запрещено, для этого используются возможности текстового процессора;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(–) выделяется пробелами с двух сторон. Дефис (-) пробелами не выделяется;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между словами нужно ставить ровно один пробел;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знак процента (%) применяют только с относящимися к нему числами, от которых он отделяется пробелом (3 %);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знаки градуса (°), минуты ('), секунды ('') от предыдущих и последующих чисел пробелом не отделяются (10°15');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 xml:space="preserve">знаки номера (№) и параграфа (§) применяют только с относящимися к ним числами и отделяются пробелом от них и от остального текста с двух </w:t>
      </w:r>
      <w:r>
        <w:rPr>
          <w:sz w:val="28"/>
          <w:szCs w:val="28"/>
        </w:rPr>
        <w:lastRenderedPageBreak/>
        <w:t>сторон;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недопустимо использование расставленных вручную переносов. Переносы расставляются автоматически (Сервис → Язык → Расстановка переносов → Автоматически);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 xml:space="preserve">при наборе должны различаться короткие тире (–) и дефисы (-). Короткое тире может быть набрано с помощью 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</w:rPr>
        <w:t xml:space="preserve"> + 0150 (то есть последовательного нажатия 0, 1, 5, 0 на цифровой клавиатуре при зажатой клавише 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</w:rPr>
        <w:t>);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>кавычки должны быть одинаковыми (« ») по всему тексту статьи;</w:t>
      </w:r>
    </w:p>
    <w:p w:rsidR="0083045C" w:rsidRDefault="00452C61">
      <w:pPr>
        <w:numPr>
          <w:ilvl w:val="0"/>
          <w:numId w:val="3"/>
        </w:numPr>
        <w:spacing w:line="425" w:lineRule="exact"/>
        <w:jc w:val="both"/>
      </w:pPr>
      <w:r>
        <w:rPr>
          <w:sz w:val="28"/>
          <w:szCs w:val="28"/>
        </w:rPr>
        <w:t xml:space="preserve">недопустима замена буквы </w:t>
      </w:r>
      <w:r>
        <w:rPr>
          <w:i/>
          <w:iCs/>
          <w:sz w:val="28"/>
          <w:szCs w:val="28"/>
        </w:rPr>
        <w:t xml:space="preserve">ё </w:t>
      </w:r>
      <w:r>
        <w:rPr>
          <w:sz w:val="28"/>
          <w:szCs w:val="28"/>
        </w:rPr>
        <w:t>на</w:t>
      </w:r>
      <w:r>
        <w:rPr>
          <w:i/>
          <w:iCs/>
          <w:sz w:val="28"/>
          <w:szCs w:val="28"/>
        </w:rPr>
        <w:t xml:space="preserve"> е </w:t>
      </w:r>
      <w:r>
        <w:rPr>
          <w:sz w:val="28"/>
          <w:szCs w:val="28"/>
        </w:rPr>
        <w:t>в тексте статьи</w:t>
      </w:r>
      <w:r>
        <w:rPr>
          <w:i/>
          <w:iCs/>
          <w:sz w:val="28"/>
          <w:szCs w:val="28"/>
        </w:rPr>
        <w:t>.</w:t>
      </w:r>
    </w:p>
    <w:p w:rsidR="0083045C" w:rsidRDefault="00452C61">
      <w:pPr>
        <w:spacing w:line="425" w:lineRule="exact"/>
        <w:jc w:val="both"/>
      </w:pPr>
      <w:r>
        <w:rPr>
          <w:sz w:val="28"/>
          <w:szCs w:val="28"/>
        </w:rPr>
        <w:t>7. Оформление таблиц:</w:t>
      </w:r>
    </w:p>
    <w:p w:rsidR="0083045C" w:rsidRDefault="00452C61">
      <w:pPr>
        <w:numPr>
          <w:ilvl w:val="0"/>
          <w:numId w:val="4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таблицы в тексте должны быть выполнены в редакторе Microsoft Word (не отсканированные и не в виде рисунка);</w:t>
      </w:r>
    </w:p>
    <w:p w:rsidR="0083045C" w:rsidRDefault="00452C61">
      <w:pPr>
        <w:numPr>
          <w:ilvl w:val="0"/>
          <w:numId w:val="4"/>
        </w:numPr>
        <w:spacing w:line="425" w:lineRule="exact"/>
        <w:jc w:val="both"/>
      </w:pPr>
      <w:r>
        <w:rPr>
          <w:sz w:val="28"/>
          <w:szCs w:val="28"/>
        </w:rPr>
        <w:t>каждая таблица должна быть пронумерована и иметь заголовок. Если в тексте статьи представлена только одна таблица, то она не нумеруется.   Номер таблицы и заголовок размещаются над таблицей. Заголовок и шапка таблицы набираются полужирным шрифтом (</w:t>
      </w:r>
      <w:r>
        <w:rPr>
          <w:sz w:val="28"/>
          <w:szCs w:val="28"/>
          <w:lang w:val="en-US"/>
        </w:rPr>
        <w:t>bold</w:t>
      </w:r>
      <w:r>
        <w:rPr>
          <w:sz w:val="28"/>
          <w:szCs w:val="28"/>
        </w:rPr>
        <w:t>);</w:t>
      </w:r>
    </w:p>
    <w:p w:rsidR="0083045C" w:rsidRDefault="00452C61">
      <w:pPr>
        <w:numPr>
          <w:ilvl w:val="0"/>
          <w:numId w:val="4"/>
        </w:num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таблицы должны располагаться в пределах рабочего поля;</w:t>
      </w:r>
    </w:p>
    <w:p w:rsidR="0083045C" w:rsidRDefault="00452C61">
      <w:pPr>
        <w:numPr>
          <w:ilvl w:val="0"/>
          <w:numId w:val="4"/>
        </w:numPr>
        <w:spacing w:line="425" w:lineRule="exact"/>
        <w:jc w:val="both"/>
      </w:pPr>
      <w:r>
        <w:rPr>
          <w:sz w:val="28"/>
          <w:szCs w:val="28"/>
        </w:rPr>
        <w:t>ссылка на таблицу дается в круглых скобках (табл. 1).</w:t>
      </w:r>
    </w:p>
    <w:p w:rsidR="0083045C" w:rsidRDefault="0083045C">
      <w:pPr>
        <w:spacing w:line="425" w:lineRule="exact"/>
        <w:jc w:val="both"/>
        <w:rPr>
          <w:sz w:val="28"/>
          <w:szCs w:val="28"/>
        </w:rPr>
      </w:pPr>
    </w:p>
    <w:p w:rsidR="0083045C" w:rsidRDefault="00452C61">
      <w:pPr>
        <w:spacing w:line="42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83045C" w:rsidRDefault="00452C61">
      <w:pPr>
        <w:spacing w:line="360" w:lineRule="auto"/>
        <w:jc w:val="right"/>
        <w:rPr>
          <w:spacing w:val="60"/>
        </w:rPr>
      </w:pPr>
      <w:r>
        <w:rPr>
          <w:spacing w:val="60"/>
          <w:sz w:val="28"/>
          <w:szCs w:val="28"/>
        </w:rPr>
        <w:t>Таблица 1</w:t>
      </w:r>
    </w:p>
    <w:p w:rsidR="0083045C" w:rsidRDefault="00452C6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Современное состояние </w:t>
      </w:r>
      <w:r>
        <w:rPr>
          <w:b/>
          <w:bCs/>
          <w:sz w:val="28"/>
          <w:szCs w:val="28"/>
          <w:lang w:val="en-US"/>
        </w:rPr>
        <w:t>GNSS</w:t>
      </w:r>
    </w:p>
    <w:tbl>
      <w:tblPr>
        <w:tblW w:w="963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4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2"/>
        <w:gridCol w:w="2406"/>
      </w:tblGrid>
      <w:tr w:rsidR="0083045C">
        <w:trPr>
          <w:jc w:val="center"/>
        </w:trPr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83045C" w:rsidRDefault="00452C61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</w:t>
            </w:r>
            <w:r>
              <w:rPr>
                <w:b/>
                <w:bCs/>
                <w:sz w:val="28"/>
                <w:szCs w:val="28"/>
              </w:rPr>
              <w:br/>
              <w:t>системы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83045C" w:rsidRDefault="00452C61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83045C" w:rsidRDefault="00452C61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Состав </w:t>
            </w:r>
            <w:r>
              <w:rPr>
                <w:b/>
                <w:bCs/>
                <w:sz w:val="28"/>
                <w:szCs w:val="28"/>
              </w:rPr>
              <w:br/>
              <w:t>группировки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83045C" w:rsidRDefault="00452C61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Используются </w:t>
            </w:r>
            <w:r>
              <w:rPr>
                <w:b/>
                <w:bCs/>
                <w:sz w:val="28"/>
                <w:szCs w:val="28"/>
              </w:rPr>
              <w:br/>
              <w:t>по целевому назначению</w:t>
            </w:r>
          </w:p>
        </w:tc>
      </w:tr>
      <w:tr w:rsidR="0083045C">
        <w:trPr>
          <w:jc w:val="center"/>
        </w:trPr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GPS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3045C">
        <w:trPr>
          <w:jc w:val="center"/>
        </w:trPr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  <w:tr w:rsidR="0083045C">
        <w:trPr>
          <w:jc w:val="center"/>
        </w:trPr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ГЛОНАСС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83045C" w:rsidRDefault="00452C6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52C61" w:rsidRDefault="00452C61">
      <w:pPr>
        <w:spacing w:line="454" w:lineRule="exact"/>
        <w:jc w:val="both"/>
        <w:rPr>
          <w:sz w:val="28"/>
          <w:szCs w:val="28"/>
        </w:rPr>
      </w:pPr>
    </w:p>
    <w:p w:rsidR="0083045C" w:rsidRDefault="00452C61">
      <w:pPr>
        <w:spacing w:line="454" w:lineRule="exact"/>
        <w:jc w:val="both"/>
      </w:pPr>
      <w:r>
        <w:rPr>
          <w:sz w:val="28"/>
          <w:szCs w:val="28"/>
        </w:rPr>
        <w:t>8. Оформление рисунков:</w:t>
      </w:r>
    </w:p>
    <w:p w:rsidR="0083045C" w:rsidRDefault="00452C61">
      <w:pPr>
        <w:numPr>
          <w:ilvl w:val="0"/>
          <w:numId w:val="5"/>
        </w:numPr>
        <w:spacing w:line="454" w:lineRule="exact"/>
        <w:jc w:val="both"/>
      </w:pPr>
      <w:r>
        <w:rPr>
          <w:sz w:val="28"/>
          <w:szCs w:val="28"/>
        </w:rPr>
        <w:t>в статье должны содержаться ссылки на все рисунки;</w:t>
      </w:r>
    </w:p>
    <w:p w:rsidR="0083045C" w:rsidRDefault="00452C61">
      <w:pPr>
        <w:numPr>
          <w:ilvl w:val="0"/>
          <w:numId w:val="5"/>
        </w:numPr>
        <w:spacing w:line="454" w:lineRule="exact"/>
        <w:jc w:val="both"/>
      </w:pPr>
      <w:r>
        <w:rPr>
          <w:sz w:val="28"/>
          <w:szCs w:val="28"/>
        </w:rPr>
        <w:t>рисунки должны иметь подрисуночные подписи</w:t>
      </w:r>
      <w:r w:rsidR="00347264">
        <w:rPr>
          <w:sz w:val="28"/>
          <w:szCs w:val="28"/>
        </w:rPr>
        <w:t xml:space="preserve"> </w:t>
      </w:r>
      <w:r w:rsidR="00347264" w:rsidRPr="00347264">
        <w:rPr>
          <w:b/>
          <w:bCs/>
          <w:sz w:val="28"/>
          <w:szCs w:val="28"/>
        </w:rPr>
        <w:t xml:space="preserve">на русском и </w:t>
      </w:r>
      <w:r w:rsidR="00347264" w:rsidRPr="00347264">
        <w:rPr>
          <w:b/>
          <w:bCs/>
          <w:sz w:val="28"/>
          <w:szCs w:val="28"/>
        </w:rPr>
        <w:lastRenderedPageBreak/>
        <w:t>английском языках</w:t>
      </w:r>
      <w:r>
        <w:rPr>
          <w:sz w:val="28"/>
          <w:szCs w:val="28"/>
        </w:rPr>
        <w:t>. Подрисуночные подписи набираются в текстовом редакторе (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);</w:t>
      </w:r>
    </w:p>
    <w:p w:rsidR="0083045C" w:rsidRDefault="00452C61">
      <w:pPr>
        <w:numPr>
          <w:ilvl w:val="0"/>
          <w:numId w:val="5"/>
        </w:numPr>
        <w:spacing w:line="454" w:lineRule="exact"/>
        <w:jc w:val="both"/>
      </w:pPr>
      <w:r>
        <w:rPr>
          <w:sz w:val="28"/>
          <w:szCs w:val="28"/>
        </w:rPr>
        <w:t>если в тексте статьи представлен только один рисунок, то он не нумеруется;</w:t>
      </w:r>
    </w:p>
    <w:p w:rsidR="0083045C" w:rsidRDefault="00452C61">
      <w:pPr>
        <w:numPr>
          <w:ilvl w:val="0"/>
          <w:numId w:val="5"/>
        </w:numPr>
        <w:shd w:val="clear" w:color="auto" w:fill="FFFFFF"/>
        <w:spacing w:line="454" w:lineRule="exact"/>
        <w:jc w:val="both"/>
      </w:pPr>
      <w:r>
        <w:rPr>
          <w:sz w:val="28"/>
          <w:szCs w:val="28"/>
        </w:rPr>
        <w:t>надписи на рисунках можно заменять цифрами, а необходимые пояснения давать в подрисуночной подписи или в тексте статьи.  Все слова на рисунке необходимо писать с заглавной буквы;</w:t>
      </w:r>
    </w:p>
    <w:p w:rsidR="0083045C" w:rsidRDefault="00452C61">
      <w:pPr>
        <w:numPr>
          <w:ilvl w:val="0"/>
          <w:numId w:val="5"/>
        </w:num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буквы латинского алфавита приводятся курсивом, русского и греческого, а также цифры и математические символы — прямым шрифтом;</w:t>
      </w:r>
    </w:p>
    <w:p w:rsidR="0083045C" w:rsidRDefault="00452C61">
      <w:pPr>
        <w:numPr>
          <w:ilvl w:val="0"/>
          <w:numId w:val="5"/>
        </w:numPr>
        <w:spacing w:line="454" w:lineRule="exact"/>
        <w:jc w:val="both"/>
      </w:pPr>
      <w:r>
        <w:rPr>
          <w:sz w:val="28"/>
          <w:szCs w:val="28"/>
        </w:rPr>
        <w:t>диаграммы должны быть представлены в формате .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 (не созданы с помощью панели рисования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);</w:t>
      </w:r>
    </w:p>
    <w:p w:rsidR="0083045C" w:rsidRDefault="00452C61">
      <w:pPr>
        <w:numPr>
          <w:ilvl w:val="0"/>
          <w:numId w:val="5"/>
        </w:num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ссылка на рисунок дается в круглых скобках (рис. 1).</w:t>
      </w:r>
    </w:p>
    <w:p w:rsidR="0083045C" w:rsidRDefault="00452C61">
      <w:p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9. Формульный набор:</w:t>
      </w:r>
    </w:p>
    <w:p w:rsidR="0083045C" w:rsidRDefault="00452C61">
      <w:pPr>
        <w:numPr>
          <w:ilvl w:val="0"/>
          <w:numId w:val="6"/>
        </w:num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статье должны содержаться ссылки на формулы (нумеровать следует только те формулы, на которые есть ссылки по тексту);</w:t>
      </w:r>
    </w:p>
    <w:p w:rsidR="0083045C" w:rsidRDefault="00452C61">
      <w:pPr>
        <w:numPr>
          <w:ilvl w:val="0"/>
          <w:numId w:val="6"/>
        </w:numPr>
        <w:spacing w:line="454" w:lineRule="exact"/>
        <w:jc w:val="both"/>
      </w:pPr>
      <w:r>
        <w:rPr>
          <w:sz w:val="28"/>
          <w:szCs w:val="28"/>
        </w:rPr>
        <w:t xml:space="preserve">набор сложных формул выполняется при помощи </w:t>
      </w:r>
      <w:r>
        <w:rPr>
          <w:sz w:val="28"/>
          <w:szCs w:val="28"/>
          <w:lang w:val="en-US"/>
        </w:rPr>
        <w:t>MathType</w:t>
      </w:r>
      <w:r>
        <w:rPr>
          <w:sz w:val="28"/>
          <w:szCs w:val="28"/>
        </w:rPr>
        <w:t xml:space="preserve"> или в 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помощью </w:t>
      </w:r>
      <w:r>
        <w:rPr>
          <w:sz w:val="28"/>
          <w:szCs w:val="28"/>
          <w:lang w:val="en-US"/>
        </w:rPr>
        <w:t>Microsoft Equation;</w:t>
      </w:r>
    </w:p>
    <w:p w:rsidR="0083045C" w:rsidRDefault="00452C61">
      <w:pPr>
        <w:numPr>
          <w:ilvl w:val="0"/>
          <w:numId w:val="6"/>
        </w:num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буквы латинского алфавита приводятся курсивом, русского и греческого, 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также цифры и математические символы — прямым шрифтом;</w:t>
      </w:r>
    </w:p>
    <w:p w:rsidR="0083045C" w:rsidRDefault="00452C61">
      <w:pPr>
        <w:numPr>
          <w:ilvl w:val="0"/>
          <w:numId w:val="6"/>
        </w:numPr>
        <w:spacing w:line="454" w:lineRule="exact"/>
        <w:jc w:val="both"/>
      </w:pPr>
      <w:r>
        <w:rPr>
          <w:sz w:val="28"/>
          <w:szCs w:val="28"/>
        </w:rPr>
        <w:t>ссылка на формулу дается в круглых скобках (1).</w:t>
      </w:r>
    </w:p>
    <w:p w:rsidR="0083045C" w:rsidRDefault="00452C61">
      <w:pPr>
        <w:spacing w:line="454" w:lineRule="exact"/>
        <w:jc w:val="both"/>
      </w:pPr>
      <w:r>
        <w:rPr>
          <w:sz w:val="28"/>
          <w:szCs w:val="28"/>
        </w:rPr>
        <w:t>10. Оформление списка литературы:</w:t>
      </w:r>
    </w:p>
    <w:p w:rsidR="0083045C" w:rsidRDefault="00452C61">
      <w:pPr>
        <w:numPr>
          <w:ilvl w:val="0"/>
          <w:numId w:val="7"/>
        </w:num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составляется в алфавитном порядке: сначала приводится русские, затем иностранные источники. </w:t>
      </w:r>
    </w:p>
    <w:p w:rsidR="0083045C" w:rsidRDefault="00452C61">
      <w:pPr>
        <w:numPr>
          <w:ilvl w:val="0"/>
          <w:numId w:val="7"/>
        </w:numPr>
        <w:spacing w:line="454" w:lineRule="exact"/>
        <w:jc w:val="both"/>
      </w:pPr>
      <w:r>
        <w:rPr>
          <w:sz w:val="28"/>
          <w:szCs w:val="28"/>
        </w:rPr>
        <w:t xml:space="preserve">Список литературы должен быть пронумерован (рекомендуется использовать не более десяти источников). </w:t>
      </w:r>
    </w:p>
    <w:p w:rsidR="0083045C" w:rsidRDefault="00452C61">
      <w:pPr>
        <w:numPr>
          <w:ilvl w:val="0"/>
          <w:numId w:val="7"/>
        </w:num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ГОСТ 7.1–2003, ГОСТ Р 7.0.9.–2009.</w:t>
      </w:r>
    </w:p>
    <w:p w:rsidR="0083045C" w:rsidRDefault="00452C61">
      <w:pPr>
        <w:numPr>
          <w:ilvl w:val="0"/>
          <w:numId w:val="7"/>
        </w:numPr>
        <w:spacing w:line="454" w:lineRule="exact"/>
        <w:jc w:val="both"/>
      </w:pPr>
      <w:r>
        <w:rPr>
          <w:sz w:val="28"/>
          <w:szCs w:val="28"/>
        </w:rPr>
        <w:t xml:space="preserve">Основные типы источников в списке литературы можно оформить с помощью ресурса </w:t>
      </w:r>
      <w:hyperlink r:id="rId7">
        <w:r>
          <w:rPr>
            <w:rStyle w:val="-"/>
            <w:sz w:val="28"/>
            <w:szCs w:val="28"/>
          </w:rPr>
          <w:t>http://snoskainfo.ru/</w:t>
        </w:r>
      </w:hyperlink>
    </w:p>
    <w:p w:rsidR="0083045C" w:rsidRDefault="00452C61">
      <w:pPr>
        <w:numPr>
          <w:ilvl w:val="0"/>
          <w:numId w:val="7"/>
        </w:numPr>
        <w:spacing w:line="4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список литературы не включаются нормативно-правовые акты, ГОСТы и другие подобные источники. Ссылки на них оформляются в тексте статьи в виде сносок.</w:t>
      </w:r>
    </w:p>
    <w:p w:rsidR="0083045C" w:rsidRDefault="00452C61">
      <w:pPr>
        <w:numPr>
          <w:ilvl w:val="0"/>
          <w:numId w:val="7"/>
        </w:numPr>
        <w:spacing w:line="454" w:lineRule="exact"/>
        <w:jc w:val="both"/>
      </w:pPr>
      <w:r>
        <w:rPr>
          <w:sz w:val="28"/>
          <w:szCs w:val="28"/>
        </w:rPr>
        <w:lastRenderedPageBreak/>
        <w:t>Ссылка на список литературы дается в квадратных скобках [1].</w:t>
      </w:r>
    </w:p>
    <w:p w:rsidR="0083045C" w:rsidRDefault="0083045C">
      <w:pPr>
        <w:spacing w:line="360" w:lineRule="auto"/>
        <w:jc w:val="both"/>
        <w:rPr>
          <w:sz w:val="28"/>
          <w:szCs w:val="28"/>
        </w:rPr>
      </w:pPr>
    </w:p>
    <w:p w:rsidR="0083045C" w:rsidRDefault="00452C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документа:</w:t>
      </w:r>
    </w:p>
    <w:tbl>
      <w:tblPr>
        <w:tblW w:w="963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3045C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045C" w:rsidRDefault="00452C61">
            <w:pPr>
              <w:shd w:val="clear" w:color="auto" w:fill="FFFFFF"/>
              <w:spacing w:line="360" w:lineRule="auto"/>
              <w:jc w:val="both"/>
            </w:pPr>
            <w:r>
              <w:rPr>
                <w:b/>
                <w:bCs/>
                <w:u w:val="single"/>
              </w:rPr>
              <w:t>РУБРИКА</w:t>
            </w:r>
          </w:p>
          <w:p w:rsidR="0083045C" w:rsidRDefault="0083045C">
            <w:pPr>
              <w:shd w:val="clear" w:color="auto" w:fill="FFFFFF"/>
              <w:spacing w:line="360" w:lineRule="auto"/>
              <w:jc w:val="both"/>
              <w:rPr>
                <w:b/>
                <w:bCs/>
                <w:u w:val="single"/>
              </w:rPr>
            </w:pPr>
          </w:p>
          <w:p w:rsidR="0083045C" w:rsidRDefault="00452C6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t>УДК</w:t>
            </w:r>
          </w:p>
          <w:p w:rsidR="0083045C" w:rsidRDefault="00452C61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Название статьи</w:t>
            </w:r>
          </w:p>
          <w:p w:rsidR="0083045C" w:rsidRDefault="00452C61">
            <w:pPr>
              <w:shd w:val="clear" w:color="auto" w:fill="FFFFFF"/>
              <w:spacing w:line="360" w:lineRule="auto"/>
              <w:jc w:val="both"/>
            </w:pPr>
            <w:r>
              <w:t xml:space="preserve">© </w:t>
            </w:r>
            <w:r>
              <w:rPr>
                <w:vertAlign w:val="superscript"/>
              </w:rPr>
              <w:t>1</w:t>
            </w:r>
            <w:r>
              <w:t xml:space="preserve">Фамилия И.О. автора, </w:t>
            </w:r>
            <w:r>
              <w:rPr>
                <w:vertAlign w:val="superscript"/>
              </w:rPr>
              <w:t>2</w:t>
            </w:r>
            <w:r>
              <w:t>Фамилия И.О. автора, год</w:t>
            </w:r>
          </w:p>
          <w:p w:rsidR="0083045C" w:rsidRDefault="00452C61" w:rsidP="00347264">
            <w:pPr>
              <w:shd w:val="clear" w:color="auto" w:fill="FFFFFF"/>
              <w:spacing w:line="360" w:lineRule="auto"/>
              <w:jc w:val="both"/>
            </w:pPr>
            <w:r>
              <w:rPr>
                <w:vertAlign w:val="superscript"/>
              </w:rPr>
              <w:t>1</w:t>
            </w:r>
            <w:r>
              <w:t xml:space="preserve">Место работы, </w:t>
            </w:r>
          </w:p>
          <w:p w:rsidR="0083045C" w:rsidRDefault="00452C61">
            <w:pPr>
              <w:shd w:val="clear" w:color="auto" w:fill="FFFFFF"/>
              <w:spacing w:line="360" w:lineRule="auto"/>
              <w:jc w:val="both"/>
            </w:pPr>
            <w:r>
              <w:t>Адрес</w:t>
            </w:r>
          </w:p>
          <w:p w:rsidR="00347264" w:rsidRDefault="00347264">
            <w:pPr>
              <w:shd w:val="clear" w:color="auto" w:fill="FFFFFF"/>
              <w:spacing w:line="360" w:lineRule="auto"/>
              <w:jc w:val="both"/>
            </w:pPr>
            <w:r>
              <w:t>E-mail:</w:t>
            </w:r>
          </w:p>
          <w:p w:rsidR="0083045C" w:rsidRDefault="00452C61" w:rsidP="00347264">
            <w:pPr>
              <w:shd w:val="clear" w:color="auto" w:fill="FFFFFF"/>
              <w:spacing w:line="360" w:lineRule="auto"/>
              <w:jc w:val="both"/>
            </w:pPr>
            <w:r>
              <w:rPr>
                <w:vertAlign w:val="superscript"/>
              </w:rPr>
              <w:t>2</w:t>
            </w:r>
            <w:r>
              <w:t xml:space="preserve">Место работы, </w:t>
            </w:r>
          </w:p>
          <w:p w:rsidR="00347264" w:rsidRDefault="00452C61">
            <w:pPr>
              <w:shd w:val="clear" w:color="auto" w:fill="FFFFFF"/>
              <w:spacing w:line="360" w:lineRule="auto"/>
              <w:jc w:val="both"/>
            </w:pPr>
            <w:r>
              <w:t>Адрес</w:t>
            </w:r>
          </w:p>
          <w:p w:rsidR="0083045C" w:rsidRDefault="00347264" w:rsidP="00347264">
            <w:pPr>
              <w:shd w:val="clear" w:color="auto" w:fill="FFFFFF"/>
              <w:spacing w:line="360" w:lineRule="auto"/>
              <w:jc w:val="both"/>
            </w:pPr>
            <w:r>
              <w:t>E-mail</w:t>
            </w:r>
          </w:p>
          <w:p w:rsidR="0083045C" w:rsidRDefault="00452C61">
            <w:pPr>
              <w:shd w:val="clear" w:color="auto" w:fill="FFFFFF"/>
              <w:spacing w:line="360" w:lineRule="auto"/>
              <w:ind w:firstLine="56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Аннотация на русском языке</w:t>
            </w:r>
            <w:r w:rsidR="00347264">
              <w:rPr>
                <w:i/>
                <w:iCs/>
              </w:rPr>
              <w:t xml:space="preserve"> (100-250 слов)</w:t>
            </w:r>
          </w:p>
          <w:p w:rsidR="0083045C" w:rsidRDefault="00452C61" w:rsidP="00347264">
            <w:pPr>
              <w:shd w:val="clear" w:color="auto" w:fill="FFFFFF"/>
              <w:spacing w:line="360" w:lineRule="auto"/>
              <w:ind w:firstLine="567"/>
            </w:pPr>
            <w:r>
              <w:rPr>
                <w:i/>
                <w:iCs/>
              </w:rPr>
              <w:t>Ключевые слова на русском языке (по алфавиту)</w:t>
            </w:r>
          </w:p>
          <w:p w:rsidR="00347264" w:rsidRDefault="00452C61" w:rsidP="0034726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t>Текст статьи</w:t>
            </w:r>
          </w:p>
          <w:p w:rsidR="00347264" w:rsidRDefault="00347264" w:rsidP="00347264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Название статьи</w:t>
            </w:r>
            <w:r>
              <w:rPr>
                <w:b/>
                <w:bCs/>
              </w:rPr>
              <w:t xml:space="preserve"> на английском языке</w:t>
            </w:r>
          </w:p>
          <w:p w:rsidR="00347264" w:rsidRDefault="00347264" w:rsidP="00347264">
            <w:pPr>
              <w:shd w:val="clear" w:color="auto" w:fill="FFFFFF"/>
              <w:spacing w:line="360" w:lineRule="auto"/>
              <w:jc w:val="both"/>
            </w:pPr>
            <w:r>
              <w:t xml:space="preserve">© </w:t>
            </w:r>
            <w:r>
              <w:rPr>
                <w:vertAlign w:val="superscript"/>
              </w:rPr>
              <w:t>1</w:t>
            </w:r>
            <w:r>
              <w:t>Фамилия И.О. автора</w:t>
            </w:r>
            <w:r w:rsidRPr="00347264">
              <w:t xml:space="preserve"> </w:t>
            </w:r>
            <w:r>
              <w:rPr>
                <w:lang w:bidi="he-IL"/>
              </w:rPr>
              <w:t>на английском</w:t>
            </w:r>
            <w:r>
              <w:t xml:space="preserve">, </w:t>
            </w:r>
            <w:r>
              <w:rPr>
                <w:vertAlign w:val="superscript"/>
              </w:rPr>
              <w:t>2</w:t>
            </w:r>
            <w:r>
              <w:t>Фамилия И.О. автора</w:t>
            </w:r>
            <w:r w:rsidRPr="00347264">
              <w:t xml:space="preserve"> </w:t>
            </w:r>
            <w:r>
              <w:rPr>
                <w:lang w:bidi="he-IL"/>
              </w:rPr>
              <w:t>на английском</w:t>
            </w:r>
            <w:r>
              <w:t>, год</w:t>
            </w:r>
          </w:p>
          <w:p w:rsidR="00347264" w:rsidRPr="00347264" w:rsidRDefault="00347264" w:rsidP="00347264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  <w:r w:rsidRPr="00347264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Company name</w:t>
            </w:r>
            <w:r w:rsidRPr="00347264">
              <w:rPr>
                <w:lang w:val="en-US"/>
              </w:rPr>
              <w:t xml:space="preserve">, </w:t>
            </w:r>
          </w:p>
          <w:p w:rsidR="00347264" w:rsidRPr="00347264" w:rsidRDefault="00347264" w:rsidP="00347264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Post address</w:t>
            </w:r>
          </w:p>
          <w:p w:rsidR="00347264" w:rsidRDefault="00347264" w:rsidP="00347264">
            <w:pPr>
              <w:shd w:val="clear" w:color="auto" w:fill="FFFFFF"/>
              <w:spacing w:line="360" w:lineRule="auto"/>
              <w:jc w:val="both"/>
            </w:pPr>
            <w:r>
              <w:t>E-mail:</w:t>
            </w:r>
          </w:p>
          <w:p w:rsidR="00347264" w:rsidRPr="00347264" w:rsidRDefault="00347264" w:rsidP="00347264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  <w:r w:rsidRPr="00347264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Company name</w:t>
            </w:r>
            <w:r w:rsidRPr="00347264">
              <w:rPr>
                <w:lang w:val="en-US"/>
              </w:rPr>
              <w:t xml:space="preserve">, </w:t>
            </w:r>
          </w:p>
          <w:p w:rsidR="00347264" w:rsidRPr="00347264" w:rsidRDefault="00347264" w:rsidP="00347264">
            <w:pPr>
              <w:shd w:val="clear" w:color="auto" w:fill="FFFFFF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Post address</w:t>
            </w:r>
          </w:p>
          <w:p w:rsidR="00347264" w:rsidRPr="00347264" w:rsidRDefault="00347264" w:rsidP="00347264">
            <w:pPr>
              <w:shd w:val="clear" w:color="auto" w:fill="FFFFFF"/>
              <w:spacing w:line="360" w:lineRule="auto"/>
              <w:jc w:val="both"/>
            </w:pPr>
            <w:r w:rsidRPr="00347264">
              <w:rPr>
                <w:lang w:val="en-US"/>
              </w:rPr>
              <w:t>E-mail</w:t>
            </w:r>
            <w:r>
              <w:t>:</w:t>
            </w:r>
          </w:p>
          <w:p w:rsidR="00347264" w:rsidRPr="00347264" w:rsidRDefault="00347264" w:rsidP="00347264">
            <w:pPr>
              <w:shd w:val="clear" w:color="auto" w:fill="FFFFFF"/>
              <w:spacing w:line="360" w:lineRule="auto"/>
              <w:ind w:firstLine="567"/>
              <w:rPr>
                <w:i/>
                <w:iCs/>
                <w:lang w:val="en-US"/>
              </w:rPr>
            </w:pPr>
            <w:r w:rsidRPr="00347264">
              <w:rPr>
                <w:i/>
                <w:iCs/>
                <w:lang w:val="en-US"/>
              </w:rPr>
              <w:t xml:space="preserve">Abstract in English (100-250 </w:t>
            </w:r>
            <w:r w:rsidRPr="00347264">
              <w:rPr>
                <w:i/>
                <w:iCs/>
              </w:rPr>
              <w:t>слов</w:t>
            </w:r>
            <w:r w:rsidRPr="00347264">
              <w:rPr>
                <w:i/>
                <w:iCs/>
                <w:lang w:val="en-US"/>
              </w:rPr>
              <w:t>)</w:t>
            </w:r>
          </w:p>
          <w:p w:rsidR="00347264" w:rsidRPr="00347264" w:rsidRDefault="00347264" w:rsidP="00347264">
            <w:pPr>
              <w:shd w:val="clear" w:color="auto" w:fill="FFFFFF"/>
              <w:spacing w:line="360" w:lineRule="auto"/>
              <w:ind w:left="567"/>
              <w:jc w:val="both"/>
              <w:rPr>
                <w:lang w:val="en-US"/>
              </w:rPr>
            </w:pPr>
            <w:r w:rsidRPr="00347264">
              <w:rPr>
                <w:i/>
                <w:iCs/>
                <w:lang w:val="en-US"/>
              </w:rPr>
              <w:t>Keywords in English</w:t>
            </w:r>
          </w:p>
          <w:p w:rsidR="0083045C" w:rsidRDefault="00452C6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t>СПИСОК ЛИТЕРАТУРЫ</w:t>
            </w:r>
          </w:p>
          <w:p w:rsidR="00347264" w:rsidRPr="00347264" w:rsidRDefault="00452C61" w:rsidP="00347264">
            <w:pPr>
              <w:shd w:val="clear" w:color="auto" w:fill="FFFFFF"/>
              <w:spacing w:line="360" w:lineRule="auto"/>
              <w:jc w:val="both"/>
            </w:pPr>
            <w:r>
              <w:t>1.</w:t>
            </w:r>
            <w:r w:rsidR="00347264" w:rsidRPr="00347264">
              <w:t xml:space="preserve"> </w:t>
            </w:r>
            <w:r w:rsidR="00347264" w:rsidRPr="00347264">
              <w:t>Наимено</w:t>
            </w:r>
            <w:r w:rsidR="00347264">
              <w:rPr>
                <w:lang w:bidi="he-IL"/>
              </w:rPr>
              <w:t>ван</w:t>
            </w:r>
            <w:r w:rsidR="00347264" w:rsidRPr="00347264">
              <w:t>ие на русском языке</w:t>
            </w:r>
          </w:p>
          <w:p w:rsidR="0083045C" w:rsidRPr="00347264" w:rsidRDefault="00347264" w:rsidP="0034726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347264">
              <w:t>Наименование на английском языке</w:t>
            </w:r>
          </w:p>
          <w:p w:rsidR="0083045C" w:rsidRDefault="00452C6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t>2.</w:t>
            </w:r>
          </w:p>
          <w:p w:rsidR="0083045C" w:rsidRDefault="00452C61" w:rsidP="0034726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t>3.</w:t>
            </w:r>
            <w:bookmarkStart w:id="0" w:name="_GoBack"/>
            <w:bookmarkEnd w:id="0"/>
          </w:p>
        </w:tc>
      </w:tr>
    </w:tbl>
    <w:p w:rsidR="0083045C" w:rsidRDefault="0083045C">
      <w:pPr>
        <w:spacing w:line="360" w:lineRule="auto"/>
        <w:jc w:val="both"/>
      </w:pPr>
    </w:p>
    <w:sectPr w:rsidR="0083045C" w:rsidSect="00452C61">
      <w:headerReference w:type="default" r:id="rId8"/>
      <w:pgSz w:w="11906" w:h="16838"/>
      <w:pgMar w:top="1560" w:right="1134" w:bottom="1134" w:left="1134" w:header="113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84" w:rsidRDefault="00A20884">
      <w:r>
        <w:separator/>
      </w:r>
    </w:p>
  </w:endnote>
  <w:endnote w:type="continuationSeparator" w:id="0">
    <w:p w:rsidR="00A20884" w:rsidRDefault="00A2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84" w:rsidRDefault="00A20884">
      <w:r>
        <w:separator/>
      </w:r>
    </w:p>
  </w:footnote>
  <w:footnote w:type="continuationSeparator" w:id="0">
    <w:p w:rsidR="00A20884" w:rsidRDefault="00A2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5C" w:rsidRDefault="00452C61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4726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8CD"/>
    <w:multiLevelType w:val="multilevel"/>
    <w:tmpl w:val="0DFE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0B1191"/>
    <w:multiLevelType w:val="multilevel"/>
    <w:tmpl w:val="45A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C2257AB"/>
    <w:multiLevelType w:val="multilevel"/>
    <w:tmpl w:val="25FE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2481E69"/>
    <w:multiLevelType w:val="multilevel"/>
    <w:tmpl w:val="A0D4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38B789B"/>
    <w:multiLevelType w:val="multilevel"/>
    <w:tmpl w:val="348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24E376C"/>
    <w:multiLevelType w:val="multilevel"/>
    <w:tmpl w:val="C2E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3FF2C05"/>
    <w:multiLevelType w:val="multilevel"/>
    <w:tmpl w:val="E82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C8E77AA"/>
    <w:multiLevelType w:val="multilevel"/>
    <w:tmpl w:val="082839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C"/>
    <w:rsid w:val="00347264"/>
    <w:rsid w:val="00452C61"/>
    <w:rsid w:val="0083045C"/>
    <w:rsid w:val="00A20884"/>
    <w:rsid w:val="00B4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955E-1788-4D43-B5DE-DB76DB0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ndale Sans UI;Arial Unicode MS" w:hAnsi="Times New Roman" w:cs="Tahoma"/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color w:val="000000"/>
      <w:sz w:val="24"/>
      <w:szCs w:val="24"/>
      <w:shd w:val="clear" w:color="auto" w:fill="FFFFFF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en-U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3">
    <w:name w:val="WW8Num9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2z2">
    <w:name w:val="WW8Num12z2"/>
    <w:qFormat/>
    <w:rPr>
      <w:sz w:val="28"/>
      <w:szCs w:val="28"/>
      <w:lang w:val="ru-RU"/>
    </w:rPr>
  </w:style>
  <w:style w:type="character" w:customStyle="1" w:styleId="WW8Num12z3">
    <w:name w:val="WW8Num12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2z4">
    <w:name w:val="WW8Num12z4"/>
    <w:qFormat/>
    <w:rPr>
      <w:rFonts w:ascii="OpenSymbol;Arial Unicode MS" w:hAnsi="OpenSymbol;Arial Unicode MS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Выделение жирным"/>
    <w:rPr>
      <w:b/>
      <w:bCs/>
    </w:rPr>
  </w:style>
  <w:style w:type="character" w:customStyle="1" w:styleId="ListLabel1">
    <w:name w:val="ListLabel 1"/>
    <w:qFormat/>
    <w:rPr>
      <w:rFonts w:cs="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  <w:sz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sz w:val="28"/>
    </w:rPr>
  </w:style>
  <w:style w:type="character" w:customStyle="1" w:styleId="ListLabel8">
    <w:name w:val="ListLabel 8"/>
    <w:qFormat/>
    <w:rPr>
      <w:rFonts w:cs="OpenSymbol"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Title"/>
    <w:basedOn w:val="a"/>
    <w:pPr>
      <w:suppressLineNumbers/>
      <w:spacing w:before="120" w:after="120"/>
    </w:pPr>
    <w:rPr>
      <w:rFonts w:ascii="Segoe UI" w:hAnsi="Segoe UI" w:cs="Mangal"/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customStyle="1" w:styleId="af0">
    <w:name w:val="Заглавие"/>
    <w:basedOn w:val="a"/>
    <w:pPr>
      <w:suppressLineNumbers/>
      <w:spacing w:before="120" w:after="120"/>
    </w:pPr>
    <w:rPr>
      <w:i/>
      <w:iCs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  <w:pPr>
      <w:suppressLineNumbers/>
      <w:jc w:val="center"/>
    </w:pPr>
    <w:rPr>
      <w:b/>
      <w:bCs/>
    </w:rPr>
  </w:style>
  <w:style w:type="paragraph" w:customStyle="1" w:styleId="af3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Никита Юрьевич</dc:creator>
  <cp:lastModifiedBy>Литвинов Никита Юрьевич</cp:lastModifiedBy>
  <cp:revision>2</cp:revision>
  <cp:lastPrinted>2015-06-08T09:48:00Z</cp:lastPrinted>
  <dcterms:created xsi:type="dcterms:W3CDTF">2017-05-29T09:10:00Z</dcterms:created>
  <dcterms:modified xsi:type="dcterms:W3CDTF">2017-05-29T09:10:00Z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